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C62A" w14:textId="77777777" w:rsidR="006B0D4B" w:rsidRDefault="006B0D4B" w:rsidP="006B0D4B">
      <w:pPr>
        <w:jc w:val="both"/>
        <w:rPr>
          <w:rFonts w:ascii="Tahoma" w:hAnsi="Tahoma" w:cs="Tahoma"/>
          <w:b/>
          <w:sz w:val="28"/>
          <w:szCs w:val="24"/>
        </w:rPr>
      </w:pPr>
      <w:r w:rsidRPr="00416AB6">
        <w:rPr>
          <w:rFonts w:ascii="Tahoma" w:hAnsi="Tahoma" w:cs="Tahoma"/>
          <w:b/>
          <w:sz w:val="28"/>
          <w:szCs w:val="24"/>
        </w:rPr>
        <w:t>Motor Vehicle Duty Rebate</w:t>
      </w:r>
      <w:r>
        <w:rPr>
          <w:rFonts w:ascii="Tahoma" w:hAnsi="Tahoma" w:cs="Tahoma"/>
          <w:b/>
          <w:sz w:val="28"/>
          <w:szCs w:val="24"/>
        </w:rPr>
        <w:t>:</w:t>
      </w:r>
      <w:r w:rsidRPr="00416AB6">
        <w:rPr>
          <w:rFonts w:ascii="Tahoma" w:hAnsi="Tahoma" w:cs="Tahoma"/>
          <w:b/>
          <w:sz w:val="28"/>
          <w:szCs w:val="24"/>
        </w:rPr>
        <w:t xml:space="preserve"> Uniformed Services </w:t>
      </w:r>
    </w:p>
    <w:p w14:paraId="08FEFF9F" w14:textId="77777777" w:rsidR="006B0D4B" w:rsidRPr="00B40238" w:rsidRDefault="006B0D4B" w:rsidP="006B0D4B">
      <w:pPr>
        <w:ind w:left="450"/>
        <w:jc w:val="both"/>
        <w:rPr>
          <w:rFonts w:ascii="Tahoma" w:hAnsi="Tahoma" w:cs="Tahoma"/>
          <w:b/>
          <w:sz w:val="28"/>
          <w:szCs w:val="24"/>
        </w:rPr>
      </w:pPr>
      <w:r w:rsidRPr="00B40238">
        <w:rPr>
          <w:rFonts w:ascii="Tahoma" w:hAnsi="Tahoma" w:cs="Tahoma"/>
          <w:b/>
          <w:sz w:val="28"/>
          <w:szCs w:val="24"/>
        </w:rPr>
        <w:t>Guiding Documents</w:t>
      </w:r>
      <w:r w:rsidRPr="00B40238">
        <w:rPr>
          <w:rFonts w:ascii="Tahoma" w:hAnsi="Tahoma" w:cs="Tahoma"/>
          <w:b/>
          <w:sz w:val="28"/>
          <w:szCs w:val="24"/>
        </w:rPr>
        <w:tab/>
      </w:r>
    </w:p>
    <w:p w14:paraId="39A11961" w14:textId="77777777" w:rsidR="006B0D4B" w:rsidRPr="00B40238" w:rsidRDefault="006B0D4B" w:rsidP="006B0D4B">
      <w:pPr>
        <w:numPr>
          <w:ilvl w:val="0"/>
          <w:numId w:val="1"/>
        </w:numPr>
        <w:jc w:val="both"/>
        <w:rPr>
          <w:rFonts w:ascii="Tahoma" w:hAnsi="Tahoma" w:cs="Tahoma"/>
          <w:sz w:val="28"/>
          <w:szCs w:val="24"/>
        </w:rPr>
      </w:pPr>
      <w:r w:rsidRPr="00B40238">
        <w:rPr>
          <w:rFonts w:ascii="Tahoma" w:hAnsi="Tahoma" w:cs="Tahoma"/>
          <w:sz w:val="28"/>
          <w:szCs w:val="24"/>
          <w:lang w:val="en-ZW"/>
        </w:rPr>
        <w:t>Statutory instrument 247 of 2023</w:t>
      </w:r>
    </w:p>
    <w:p w14:paraId="745774ED" w14:textId="77777777" w:rsidR="006B0D4B" w:rsidRPr="00B40238" w:rsidRDefault="006B0D4B" w:rsidP="006B0D4B">
      <w:pPr>
        <w:numPr>
          <w:ilvl w:val="0"/>
          <w:numId w:val="1"/>
        </w:numPr>
        <w:jc w:val="both"/>
        <w:rPr>
          <w:rFonts w:ascii="Tahoma" w:hAnsi="Tahoma" w:cs="Tahoma"/>
          <w:sz w:val="28"/>
          <w:szCs w:val="24"/>
        </w:rPr>
      </w:pPr>
      <w:r w:rsidRPr="00B40238">
        <w:rPr>
          <w:rFonts w:ascii="Tahoma" w:hAnsi="Tahoma" w:cs="Tahoma"/>
          <w:sz w:val="28"/>
          <w:szCs w:val="24"/>
          <w:lang w:val="en-ZW"/>
        </w:rPr>
        <w:t>Public Service Commission Circular No. 2 of 2024</w:t>
      </w:r>
    </w:p>
    <w:p w14:paraId="2587392C" w14:textId="77777777" w:rsidR="006B0D4B" w:rsidRPr="00B40238" w:rsidRDefault="006B0D4B" w:rsidP="006B0D4B">
      <w:pPr>
        <w:jc w:val="both"/>
        <w:rPr>
          <w:rFonts w:ascii="Tahoma" w:hAnsi="Tahoma" w:cs="Tahoma"/>
          <w:b/>
          <w:sz w:val="28"/>
          <w:szCs w:val="24"/>
          <w:lang w:val="en-ZW"/>
        </w:rPr>
      </w:pPr>
      <w:r w:rsidRPr="00B40238">
        <w:rPr>
          <w:rFonts w:ascii="Tahoma" w:hAnsi="Tahoma" w:cs="Tahoma"/>
          <w:b/>
          <w:sz w:val="28"/>
          <w:szCs w:val="24"/>
          <w:lang w:val="en-ZW"/>
        </w:rPr>
        <w:t>Uniformed Service members- Who qualifies?</w:t>
      </w:r>
    </w:p>
    <w:p w14:paraId="4FA90B79" w14:textId="77777777" w:rsidR="006B0D4B" w:rsidRPr="00416AB6" w:rsidRDefault="006B0D4B" w:rsidP="006B0D4B">
      <w:pPr>
        <w:jc w:val="both"/>
        <w:rPr>
          <w:rFonts w:ascii="Tahoma" w:hAnsi="Tahoma" w:cs="Tahoma"/>
          <w:sz w:val="28"/>
          <w:szCs w:val="24"/>
        </w:rPr>
      </w:pPr>
      <w:r w:rsidRPr="00416AB6">
        <w:rPr>
          <w:rFonts w:ascii="Tahoma" w:hAnsi="Tahoma" w:cs="Tahoma"/>
          <w:sz w:val="28"/>
          <w:szCs w:val="24"/>
          <w:lang w:val="en-ZW"/>
        </w:rPr>
        <w:t xml:space="preserve">Members of the Uniformed Services from the ranks of Major (ZDF), Superintendent (ZRP &amp; ZPCS), and below who have: </w:t>
      </w:r>
    </w:p>
    <w:p w14:paraId="232A0D88" w14:textId="77777777" w:rsidR="006B0D4B" w:rsidRPr="00416AB6" w:rsidRDefault="006B0D4B" w:rsidP="006B0D4B">
      <w:pPr>
        <w:numPr>
          <w:ilvl w:val="1"/>
          <w:numId w:val="3"/>
        </w:numPr>
        <w:jc w:val="both"/>
        <w:rPr>
          <w:rFonts w:ascii="Tahoma" w:hAnsi="Tahoma" w:cs="Tahoma"/>
          <w:sz w:val="28"/>
          <w:szCs w:val="24"/>
        </w:rPr>
      </w:pPr>
      <w:r w:rsidRPr="00416AB6">
        <w:rPr>
          <w:rFonts w:ascii="Tahoma" w:hAnsi="Tahoma" w:cs="Tahoma"/>
          <w:sz w:val="28"/>
          <w:szCs w:val="24"/>
          <w:lang w:val="en-ZW"/>
        </w:rPr>
        <w:t>Attained 10 years of continuous service</w:t>
      </w:r>
    </w:p>
    <w:p w14:paraId="1F55D574" w14:textId="77777777" w:rsidR="006B0D4B" w:rsidRPr="00416AB6" w:rsidRDefault="006B0D4B" w:rsidP="006B0D4B">
      <w:pPr>
        <w:numPr>
          <w:ilvl w:val="1"/>
          <w:numId w:val="3"/>
        </w:numPr>
        <w:jc w:val="both"/>
        <w:rPr>
          <w:rFonts w:ascii="Tahoma" w:hAnsi="Tahoma" w:cs="Tahoma"/>
          <w:sz w:val="28"/>
          <w:szCs w:val="24"/>
        </w:rPr>
      </w:pPr>
      <w:r w:rsidRPr="00416AB6">
        <w:rPr>
          <w:rFonts w:ascii="Tahoma" w:hAnsi="Tahoma" w:cs="Tahoma"/>
          <w:sz w:val="28"/>
          <w:szCs w:val="24"/>
          <w:lang w:val="en-ZW"/>
        </w:rPr>
        <w:t>Not undergoing any disciplinary proceedings.</w:t>
      </w:r>
    </w:p>
    <w:p w14:paraId="3AEA7BB6" w14:textId="77777777" w:rsidR="006B0D4B" w:rsidRPr="00416AB6" w:rsidRDefault="006B0D4B" w:rsidP="006B0D4B">
      <w:pPr>
        <w:numPr>
          <w:ilvl w:val="1"/>
          <w:numId w:val="3"/>
        </w:numPr>
        <w:jc w:val="both"/>
        <w:rPr>
          <w:rFonts w:ascii="Tahoma" w:hAnsi="Tahoma" w:cs="Tahoma"/>
          <w:sz w:val="28"/>
          <w:szCs w:val="24"/>
        </w:rPr>
      </w:pPr>
      <w:r w:rsidRPr="00416AB6">
        <w:rPr>
          <w:rFonts w:ascii="Tahoma" w:hAnsi="Tahoma" w:cs="Tahoma"/>
          <w:sz w:val="28"/>
          <w:szCs w:val="24"/>
        </w:rPr>
        <w:t xml:space="preserve">Members of the Uniformed Services from the ranks of Major (ZDF), Superintendent (ZRP &amp; ZPCS), and below who have: </w:t>
      </w:r>
    </w:p>
    <w:p w14:paraId="5098D447" w14:textId="77777777" w:rsidR="006B0D4B" w:rsidRDefault="006B0D4B" w:rsidP="006B0D4B">
      <w:pPr>
        <w:numPr>
          <w:ilvl w:val="1"/>
          <w:numId w:val="3"/>
        </w:numPr>
        <w:jc w:val="both"/>
        <w:rPr>
          <w:rFonts w:ascii="Tahoma" w:hAnsi="Tahoma" w:cs="Tahoma"/>
          <w:b/>
          <w:sz w:val="28"/>
          <w:szCs w:val="24"/>
        </w:rPr>
      </w:pPr>
      <w:r w:rsidRPr="00416AB6">
        <w:rPr>
          <w:rFonts w:ascii="Tahoma" w:hAnsi="Tahoma" w:cs="Tahoma"/>
          <w:sz w:val="28"/>
          <w:szCs w:val="24"/>
        </w:rPr>
        <w:t>Attained 10 years of continuous service</w:t>
      </w:r>
      <w:r w:rsidRPr="00B40238">
        <w:rPr>
          <w:rFonts w:ascii="Tahoma" w:hAnsi="Tahoma" w:cs="Tahoma"/>
          <w:b/>
          <w:sz w:val="28"/>
          <w:szCs w:val="24"/>
        </w:rPr>
        <w:t xml:space="preserve"> </w:t>
      </w:r>
    </w:p>
    <w:p w14:paraId="1214757F" w14:textId="77777777" w:rsidR="006B0D4B" w:rsidRPr="00416AB6" w:rsidRDefault="006B0D4B" w:rsidP="006B0D4B">
      <w:pPr>
        <w:jc w:val="both"/>
        <w:rPr>
          <w:rFonts w:ascii="Tahoma" w:hAnsi="Tahoma" w:cs="Tahoma"/>
          <w:b/>
          <w:sz w:val="28"/>
          <w:szCs w:val="24"/>
        </w:rPr>
      </w:pPr>
      <w:r w:rsidRPr="00416AB6">
        <w:rPr>
          <w:rFonts w:ascii="Tahoma" w:hAnsi="Tahoma" w:cs="Tahoma"/>
          <w:b/>
          <w:sz w:val="28"/>
          <w:szCs w:val="24"/>
        </w:rPr>
        <w:t>Type of vehicles</w:t>
      </w:r>
    </w:p>
    <w:p w14:paraId="35EC4A7A" w14:textId="77777777" w:rsidR="006B0D4B" w:rsidRPr="00416AB6" w:rsidRDefault="006B0D4B" w:rsidP="006B0D4B">
      <w:pPr>
        <w:ind w:left="450"/>
        <w:jc w:val="both"/>
        <w:rPr>
          <w:rFonts w:ascii="Tahoma" w:hAnsi="Tahoma" w:cs="Tahoma"/>
          <w:sz w:val="28"/>
          <w:szCs w:val="24"/>
        </w:rPr>
      </w:pPr>
      <w:r w:rsidRPr="00416AB6">
        <w:rPr>
          <w:rFonts w:ascii="Tahoma" w:hAnsi="Tahoma" w:cs="Tahoma"/>
          <w:sz w:val="28"/>
          <w:szCs w:val="24"/>
        </w:rPr>
        <w:t>The rebate applies to vehicles designed for the transportation of people such as sedans, double cabs, hatchbacks, SUVs and pickup trucks</w:t>
      </w:r>
    </w:p>
    <w:p w14:paraId="44F1ECC8" w14:textId="77777777" w:rsidR="006B0D4B" w:rsidRPr="004806C3" w:rsidRDefault="006B0D4B" w:rsidP="006B0D4B">
      <w:pPr>
        <w:numPr>
          <w:ilvl w:val="0"/>
          <w:numId w:val="2"/>
        </w:numPr>
        <w:jc w:val="both"/>
        <w:rPr>
          <w:rFonts w:ascii="Tahoma" w:hAnsi="Tahoma" w:cs="Tahoma"/>
          <w:sz w:val="28"/>
          <w:szCs w:val="24"/>
        </w:rPr>
      </w:pPr>
      <w:r w:rsidRPr="00416AB6">
        <w:rPr>
          <w:rFonts w:ascii="Tahoma" w:hAnsi="Tahoma" w:cs="Tahoma"/>
          <w:sz w:val="28"/>
          <w:szCs w:val="24"/>
        </w:rPr>
        <w:t>The vehicle must be under 10 years from the date of manufacture.</w:t>
      </w:r>
    </w:p>
    <w:p w14:paraId="101592EB" w14:textId="77777777" w:rsidR="006B0D4B" w:rsidRPr="00B40238" w:rsidRDefault="006B0D4B" w:rsidP="006B0D4B">
      <w:pPr>
        <w:jc w:val="both"/>
        <w:rPr>
          <w:rFonts w:ascii="Tahoma" w:hAnsi="Tahoma" w:cs="Tahoma"/>
          <w:b/>
          <w:sz w:val="28"/>
          <w:szCs w:val="24"/>
        </w:rPr>
      </w:pPr>
      <w:r w:rsidRPr="00B40238">
        <w:rPr>
          <w:rFonts w:ascii="Tahoma" w:hAnsi="Tahoma" w:cs="Tahoma"/>
          <w:b/>
          <w:sz w:val="28"/>
          <w:szCs w:val="24"/>
        </w:rPr>
        <w:t>Rebate application process</w:t>
      </w:r>
    </w:p>
    <w:p w14:paraId="26B2082E" w14:textId="77777777" w:rsidR="006B0D4B" w:rsidRPr="00B40238" w:rsidRDefault="006B0D4B" w:rsidP="006B0D4B">
      <w:pPr>
        <w:ind w:left="450"/>
        <w:jc w:val="both"/>
        <w:rPr>
          <w:rFonts w:ascii="Tahoma" w:hAnsi="Tahoma" w:cs="Tahoma"/>
          <w:sz w:val="28"/>
          <w:szCs w:val="24"/>
        </w:rPr>
      </w:pPr>
      <w:r w:rsidRPr="00B40238">
        <w:rPr>
          <w:rFonts w:ascii="Tahoma" w:hAnsi="Tahoma" w:cs="Tahoma"/>
          <w:sz w:val="28"/>
          <w:szCs w:val="24"/>
        </w:rPr>
        <w:t>Submit your application to your workstation or Base and attach the following documents</w:t>
      </w:r>
      <w:r>
        <w:rPr>
          <w:rFonts w:ascii="Tahoma" w:hAnsi="Tahoma" w:cs="Tahoma"/>
          <w:sz w:val="28"/>
          <w:szCs w:val="24"/>
        </w:rPr>
        <w:t>:</w:t>
      </w:r>
    </w:p>
    <w:p w14:paraId="16F09924" w14:textId="77777777" w:rsidR="006B0D4B" w:rsidRPr="004806C3" w:rsidRDefault="006B0D4B" w:rsidP="006B0D4B">
      <w:pPr>
        <w:ind w:left="450"/>
        <w:jc w:val="both"/>
        <w:rPr>
          <w:rFonts w:ascii="Tahoma" w:hAnsi="Tahoma" w:cs="Tahoma"/>
          <w:sz w:val="28"/>
          <w:szCs w:val="24"/>
        </w:rPr>
      </w:pPr>
      <w:r w:rsidRPr="004806C3">
        <w:rPr>
          <w:rFonts w:ascii="Tahoma" w:hAnsi="Tahoma" w:cs="Tahoma"/>
          <w:sz w:val="28"/>
          <w:szCs w:val="24"/>
        </w:rPr>
        <w:t>•</w:t>
      </w:r>
      <w:r w:rsidRPr="004806C3">
        <w:rPr>
          <w:rFonts w:ascii="Tahoma" w:hAnsi="Tahoma" w:cs="Tahoma"/>
          <w:sz w:val="28"/>
          <w:szCs w:val="24"/>
        </w:rPr>
        <w:tab/>
        <w:t xml:space="preserve">Application letter </w:t>
      </w:r>
    </w:p>
    <w:p w14:paraId="272FB80C" w14:textId="77777777" w:rsidR="006B0D4B" w:rsidRPr="004806C3" w:rsidRDefault="006B0D4B" w:rsidP="006B0D4B">
      <w:pPr>
        <w:ind w:left="450"/>
        <w:jc w:val="both"/>
        <w:rPr>
          <w:rFonts w:ascii="Tahoma" w:hAnsi="Tahoma" w:cs="Tahoma"/>
          <w:sz w:val="28"/>
          <w:szCs w:val="24"/>
        </w:rPr>
      </w:pPr>
      <w:r w:rsidRPr="004806C3">
        <w:rPr>
          <w:rFonts w:ascii="Tahoma" w:hAnsi="Tahoma" w:cs="Tahoma"/>
          <w:sz w:val="28"/>
          <w:szCs w:val="24"/>
        </w:rPr>
        <w:t>•</w:t>
      </w:r>
      <w:r w:rsidRPr="004806C3">
        <w:rPr>
          <w:rFonts w:ascii="Tahoma" w:hAnsi="Tahoma" w:cs="Tahoma"/>
          <w:sz w:val="28"/>
          <w:szCs w:val="24"/>
        </w:rPr>
        <w:tab/>
        <w:t xml:space="preserve">Invoice </w:t>
      </w:r>
    </w:p>
    <w:p w14:paraId="6CB46026" w14:textId="77777777" w:rsidR="006B0D4B" w:rsidRPr="004806C3" w:rsidRDefault="006B0D4B" w:rsidP="006B0D4B">
      <w:pPr>
        <w:ind w:left="450"/>
        <w:jc w:val="both"/>
        <w:rPr>
          <w:rFonts w:ascii="Tahoma" w:hAnsi="Tahoma" w:cs="Tahoma"/>
          <w:sz w:val="28"/>
          <w:szCs w:val="24"/>
        </w:rPr>
      </w:pPr>
      <w:r w:rsidRPr="004806C3">
        <w:rPr>
          <w:rFonts w:ascii="Tahoma" w:hAnsi="Tahoma" w:cs="Tahoma"/>
          <w:sz w:val="28"/>
          <w:szCs w:val="24"/>
        </w:rPr>
        <w:t>•</w:t>
      </w:r>
      <w:r w:rsidRPr="004806C3">
        <w:rPr>
          <w:rFonts w:ascii="Tahoma" w:hAnsi="Tahoma" w:cs="Tahoma"/>
          <w:sz w:val="28"/>
          <w:szCs w:val="24"/>
        </w:rPr>
        <w:tab/>
        <w:t xml:space="preserve">Valid Clean driver’s License </w:t>
      </w:r>
    </w:p>
    <w:p w14:paraId="5ED9900F" w14:textId="77777777" w:rsidR="006B0D4B" w:rsidRPr="004806C3" w:rsidRDefault="006B0D4B" w:rsidP="006B0D4B">
      <w:pPr>
        <w:ind w:left="450"/>
        <w:jc w:val="both"/>
        <w:rPr>
          <w:rFonts w:ascii="Tahoma" w:hAnsi="Tahoma" w:cs="Tahoma"/>
          <w:sz w:val="28"/>
          <w:szCs w:val="24"/>
        </w:rPr>
      </w:pPr>
      <w:r>
        <w:rPr>
          <w:rFonts w:ascii="Tahoma" w:hAnsi="Tahoma" w:cs="Tahoma"/>
          <w:sz w:val="28"/>
          <w:szCs w:val="24"/>
        </w:rPr>
        <w:t>•</w:t>
      </w:r>
      <w:r>
        <w:rPr>
          <w:rFonts w:ascii="Tahoma" w:hAnsi="Tahoma" w:cs="Tahoma"/>
          <w:sz w:val="28"/>
          <w:szCs w:val="24"/>
        </w:rPr>
        <w:tab/>
        <w:t>Pay slip (</w:t>
      </w:r>
      <w:r w:rsidRPr="004806C3">
        <w:rPr>
          <w:rFonts w:ascii="Tahoma" w:hAnsi="Tahoma" w:cs="Tahoma"/>
          <w:sz w:val="28"/>
          <w:szCs w:val="24"/>
        </w:rPr>
        <w:t>not more than 3 months)</w:t>
      </w:r>
    </w:p>
    <w:p w14:paraId="5B786BD6" w14:textId="77777777" w:rsidR="006B0D4B" w:rsidRPr="00B40238" w:rsidRDefault="006B0D4B" w:rsidP="006B0D4B">
      <w:pPr>
        <w:ind w:left="450"/>
        <w:jc w:val="both"/>
        <w:rPr>
          <w:rFonts w:ascii="Tahoma" w:hAnsi="Tahoma" w:cs="Tahoma"/>
          <w:sz w:val="28"/>
          <w:szCs w:val="24"/>
        </w:rPr>
      </w:pPr>
      <w:r w:rsidRPr="004806C3">
        <w:rPr>
          <w:rFonts w:ascii="Tahoma" w:hAnsi="Tahoma" w:cs="Tahoma"/>
          <w:sz w:val="28"/>
          <w:szCs w:val="24"/>
        </w:rPr>
        <w:t>•</w:t>
      </w:r>
      <w:r w:rsidRPr="004806C3">
        <w:rPr>
          <w:rFonts w:ascii="Tahoma" w:hAnsi="Tahoma" w:cs="Tahoma"/>
          <w:sz w:val="28"/>
          <w:szCs w:val="24"/>
        </w:rPr>
        <w:tab/>
        <w:t xml:space="preserve">National I.D or a valid Passport </w:t>
      </w:r>
      <w:r w:rsidRPr="00B40238">
        <w:rPr>
          <w:rFonts w:ascii="Tahoma" w:hAnsi="Tahoma" w:cs="Tahoma"/>
          <w:sz w:val="28"/>
          <w:szCs w:val="24"/>
        </w:rPr>
        <w:t xml:space="preserve">The application will be forwarded to the Line Ministry responsible for your Force e.g Ministry of Defence for AFZ Officers or Ministry of Home Affairs and Cultural Heritage (its good to be clear about line ministries and list them all eg AFZ line ministry is </w:t>
      </w:r>
      <w:r w:rsidRPr="00B40238">
        <w:rPr>
          <w:rFonts w:ascii="Tahoma" w:hAnsi="Tahoma" w:cs="Tahoma"/>
          <w:sz w:val="28"/>
          <w:szCs w:val="24"/>
        </w:rPr>
        <w:lastRenderedPageBreak/>
        <w:t>Ministry of Defence, Police line ministry is Ministry of Home Affairs and Cultural Heritage, Prisons…. Etc)</w:t>
      </w:r>
    </w:p>
    <w:p w14:paraId="35CDC929" w14:textId="77777777" w:rsidR="006B0D4B" w:rsidRPr="00B40238" w:rsidRDefault="006B0D4B" w:rsidP="006B0D4B">
      <w:pPr>
        <w:numPr>
          <w:ilvl w:val="1"/>
          <w:numId w:val="3"/>
        </w:numPr>
        <w:jc w:val="both"/>
        <w:rPr>
          <w:rFonts w:ascii="Tahoma" w:hAnsi="Tahoma" w:cs="Tahoma"/>
          <w:sz w:val="28"/>
          <w:szCs w:val="24"/>
        </w:rPr>
      </w:pPr>
      <w:r w:rsidRPr="00B40238">
        <w:rPr>
          <w:rFonts w:ascii="Tahoma" w:hAnsi="Tahoma" w:cs="Tahoma"/>
          <w:sz w:val="28"/>
          <w:szCs w:val="24"/>
        </w:rPr>
        <w:t>The line Ministry will submit the application to the Uniformed Services and Commissions for Processing.</w:t>
      </w:r>
    </w:p>
    <w:p w14:paraId="32AAEA42" w14:textId="77777777" w:rsidR="006B0D4B" w:rsidRPr="00B40238" w:rsidRDefault="006B0D4B" w:rsidP="006B0D4B">
      <w:pPr>
        <w:numPr>
          <w:ilvl w:val="1"/>
          <w:numId w:val="3"/>
        </w:numPr>
        <w:jc w:val="both"/>
        <w:rPr>
          <w:rFonts w:ascii="Tahoma" w:hAnsi="Tahoma" w:cs="Tahoma"/>
          <w:sz w:val="28"/>
          <w:szCs w:val="24"/>
        </w:rPr>
      </w:pPr>
      <w:r w:rsidRPr="00B40238">
        <w:rPr>
          <w:rFonts w:ascii="Tahoma" w:hAnsi="Tahoma" w:cs="Tahoma"/>
          <w:sz w:val="28"/>
          <w:szCs w:val="24"/>
        </w:rPr>
        <w:t>Application with all the attachments will be submitted to Ministry of Finance and investment promotion for approval.</w:t>
      </w:r>
    </w:p>
    <w:p w14:paraId="61E9C0F0" w14:textId="77777777" w:rsidR="006B0D4B" w:rsidRPr="001B37E0" w:rsidRDefault="006B0D4B" w:rsidP="006B0D4B">
      <w:pPr>
        <w:numPr>
          <w:ilvl w:val="1"/>
          <w:numId w:val="3"/>
        </w:numPr>
        <w:jc w:val="both"/>
        <w:rPr>
          <w:rFonts w:ascii="Tahoma" w:hAnsi="Tahoma" w:cs="Tahoma"/>
          <w:sz w:val="28"/>
          <w:szCs w:val="24"/>
        </w:rPr>
      </w:pPr>
      <w:r w:rsidRPr="00B40238">
        <w:rPr>
          <w:rFonts w:ascii="Tahoma" w:hAnsi="Tahoma" w:cs="Tahoma"/>
          <w:sz w:val="28"/>
          <w:szCs w:val="24"/>
        </w:rPr>
        <w:t>Online submission of approval letter from Ministry of Finance together with attachments to ZIMRA for the facilitation of the clearance of your motor vehicle and at port of entry.</w:t>
      </w:r>
    </w:p>
    <w:p w14:paraId="5F9BA4A8" w14:textId="77777777" w:rsidR="006B0D4B" w:rsidRDefault="006B0D4B" w:rsidP="006B0D4B">
      <w:pPr>
        <w:jc w:val="both"/>
        <w:rPr>
          <w:rFonts w:ascii="Tahoma" w:hAnsi="Tahoma" w:cs="Tahoma"/>
          <w:sz w:val="28"/>
          <w:szCs w:val="24"/>
        </w:rPr>
      </w:pPr>
    </w:p>
    <w:p w14:paraId="7108A954" w14:textId="77777777" w:rsidR="006B0D4B" w:rsidRDefault="006B0D4B" w:rsidP="006B0D4B">
      <w:pPr>
        <w:jc w:val="both"/>
        <w:rPr>
          <w:rFonts w:ascii="Tahoma" w:hAnsi="Tahoma" w:cs="Tahoma"/>
          <w:sz w:val="28"/>
          <w:szCs w:val="24"/>
        </w:rPr>
      </w:pPr>
    </w:p>
    <w:p w14:paraId="7454F5B9" w14:textId="77777777" w:rsidR="006B0D4B" w:rsidRDefault="006B0D4B" w:rsidP="006B0D4B">
      <w:pPr>
        <w:jc w:val="both"/>
        <w:rPr>
          <w:rFonts w:ascii="Tahoma" w:hAnsi="Tahoma" w:cs="Tahoma"/>
          <w:sz w:val="28"/>
          <w:szCs w:val="24"/>
        </w:rPr>
      </w:pPr>
    </w:p>
    <w:p w14:paraId="7A639DEF" w14:textId="77777777" w:rsidR="006B0D4B" w:rsidRDefault="006B0D4B" w:rsidP="006B0D4B">
      <w:pPr>
        <w:jc w:val="both"/>
        <w:rPr>
          <w:rFonts w:ascii="Tahoma" w:hAnsi="Tahoma" w:cs="Tahoma"/>
          <w:sz w:val="28"/>
          <w:szCs w:val="24"/>
        </w:rPr>
      </w:pPr>
    </w:p>
    <w:p w14:paraId="5AAED109" w14:textId="77777777" w:rsidR="006B0D4B" w:rsidRDefault="006B0D4B" w:rsidP="006B0D4B">
      <w:pPr>
        <w:jc w:val="both"/>
        <w:rPr>
          <w:rFonts w:ascii="Tahoma" w:hAnsi="Tahoma" w:cs="Tahoma"/>
          <w:sz w:val="28"/>
          <w:szCs w:val="24"/>
        </w:rPr>
      </w:pPr>
    </w:p>
    <w:p w14:paraId="7F961FCE" w14:textId="77777777" w:rsidR="006B0D4B" w:rsidRDefault="006B0D4B" w:rsidP="006B0D4B">
      <w:pPr>
        <w:jc w:val="both"/>
        <w:rPr>
          <w:rFonts w:ascii="Tahoma" w:hAnsi="Tahoma" w:cs="Tahoma"/>
          <w:sz w:val="28"/>
          <w:szCs w:val="24"/>
        </w:rPr>
      </w:pPr>
    </w:p>
    <w:p w14:paraId="3D4F245D" w14:textId="77777777" w:rsidR="006B0D4B" w:rsidRDefault="006B0D4B" w:rsidP="006B0D4B">
      <w:pPr>
        <w:jc w:val="both"/>
        <w:rPr>
          <w:rFonts w:ascii="Tahoma" w:hAnsi="Tahoma" w:cs="Tahoma"/>
          <w:sz w:val="28"/>
          <w:szCs w:val="24"/>
        </w:rPr>
      </w:pPr>
    </w:p>
    <w:p w14:paraId="2032C773" w14:textId="77777777" w:rsidR="006B0D4B" w:rsidRDefault="006B0D4B" w:rsidP="006B0D4B">
      <w:pPr>
        <w:jc w:val="both"/>
        <w:rPr>
          <w:rFonts w:ascii="Tahoma" w:hAnsi="Tahoma" w:cs="Tahoma"/>
          <w:sz w:val="28"/>
          <w:szCs w:val="24"/>
        </w:rPr>
      </w:pPr>
    </w:p>
    <w:p w14:paraId="571A3B14" w14:textId="77777777" w:rsidR="006B0D4B" w:rsidRDefault="006B0D4B" w:rsidP="006B0D4B">
      <w:pPr>
        <w:jc w:val="both"/>
        <w:rPr>
          <w:rFonts w:ascii="Tahoma" w:hAnsi="Tahoma" w:cs="Tahoma"/>
          <w:sz w:val="28"/>
          <w:szCs w:val="24"/>
        </w:rPr>
      </w:pPr>
    </w:p>
    <w:p w14:paraId="24593FDD" w14:textId="77777777" w:rsidR="006B0D4B" w:rsidRDefault="006B0D4B" w:rsidP="006B0D4B">
      <w:pPr>
        <w:jc w:val="both"/>
        <w:rPr>
          <w:rFonts w:ascii="Tahoma" w:hAnsi="Tahoma" w:cs="Tahoma"/>
          <w:sz w:val="28"/>
          <w:szCs w:val="24"/>
        </w:rPr>
      </w:pPr>
    </w:p>
    <w:p w14:paraId="0EF3D3B6" w14:textId="77777777" w:rsidR="006B0D4B" w:rsidRDefault="006B0D4B" w:rsidP="006B0D4B">
      <w:pPr>
        <w:jc w:val="both"/>
        <w:rPr>
          <w:rFonts w:ascii="Tahoma" w:hAnsi="Tahoma" w:cs="Tahoma"/>
          <w:sz w:val="28"/>
          <w:szCs w:val="24"/>
        </w:rPr>
      </w:pPr>
    </w:p>
    <w:p w14:paraId="3B0D991A" w14:textId="77777777" w:rsidR="006B0D4B" w:rsidRDefault="006B0D4B" w:rsidP="006B0D4B">
      <w:pPr>
        <w:jc w:val="both"/>
        <w:rPr>
          <w:rFonts w:ascii="Tahoma" w:hAnsi="Tahoma" w:cs="Tahoma"/>
          <w:sz w:val="28"/>
          <w:szCs w:val="24"/>
        </w:rPr>
      </w:pPr>
    </w:p>
    <w:p w14:paraId="13B745D4" w14:textId="77777777" w:rsidR="006B0D4B" w:rsidRDefault="006B0D4B" w:rsidP="006B0D4B">
      <w:pPr>
        <w:jc w:val="both"/>
        <w:rPr>
          <w:rFonts w:ascii="Tahoma" w:hAnsi="Tahoma" w:cs="Tahoma"/>
          <w:sz w:val="28"/>
          <w:szCs w:val="24"/>
        </w:rPr>
      </w:pPr>
    </w:p>
    <w:p w14:paraId="78FE7F26" w14:textId="77777777" w:rsidR="006B0D4B" w:rsidRDefault="006B0D4B" w:rsidP="006B0D4B">
      <w:pPr>
        <w:jc w:val="both"/>
        <w:rPr>
          <w:rFonts w:ascii="Tahoma" w:hAnsi="Tahoma" w:cs="Tahoma"/>
          <w:sz w:val="28"/>
          <w:szCs w:val="24"/>
        </w:rPr>
      </w:pPr>
    </w:p>
    <w:p w14:paraId="372D481E" w14:textId="77777777" w:rsidR="006B0D4B" w:rsidRDefault="006B0D4B" w:rsidP="006B0D4B">
      <w:pPr>
        <w:jc w:val="both"/>
        <w:rPr>
          <w:rFonts w:ascii="Tahoma" w:hAnsi="Tahoma" w:cs="Tahoma"/>
          <w:b/>
          <w:color w:val="FF0000"/>
          <w:sz w:val="28"/>
          <w:szCs w:val="24"/>
        </w:rPr>
      </w:pPr>
    </w:p>
    <w:p w14:paraId="78DD4B20" w14:textId="77777777" w:rsidR="006B0D4B" w:rsidRDefault="006B0D4B" w:rsidP="006B0D4B">
      <w:pPr>
        <w:jc w:val="both"/>
        <w:rPr>
          <w:rFonts w:ascii="Tahoma" w:hAnsi="Tahoma" w:cs="Tahoma"/>
          <w:b/>
          <w:color w:val="FF0000"/>
          <w:sz w:val="28"/>
          <w:szCs w:val="24"/>
        </w:rPr>
      </w:pPr>
    </w:p>
    <w:p w14:paraId="2367F1F0" w14:textId="77777777" w:rsidR="006B0D4B" w:rsidRDefault="006B0D4B" w:rsidP="006B0D4B">
      <w:pPr>
        <w:jc w:val="both"/>
        <w:rPr>
          <w:rFonts w:ascii="Tahoma" w:hAnsi="Tahoma" w:cs="Tahoma"/>
          <w:b/>
          <w:color w:val="FF0000"/>
          <w:sz w:val="28"/>
          <w:szCs w:val="24"/>
        </w:rPr>
      </w:pPr>
    </w:p>
    <w:p w14:paraId="5A3D71E4" w14:textId="63A3F12B" w:rsidR="006B0D4B" w:rsidRPr="002B1C85" w:rsidRDefault="006B0D4B" w:rsidP="006B0D4B">
      <w:pPr>
        <w:jc w:val="both"/>
        <w:rPr>
          <w:rFonts w:ascii="Tahoma" w:hAnsi="Tahoma" w:cs="Tahoma"/>
          <w:b/>
          <w:color w:val="FF0000"/>
          <w:sz w:val="28"/>
          <w:szCs w:val="24"/>
        </w:rPr>
      </w:pPr>
      <w:r>
        <w:rPr>
          <w:rFonts w:ascii="Tahoma" w:hAnsi="Tahoma" w:cs="Tahoma"/>
          <w:b/>
          <w:sz w:val="28"/>
          <w:szCs w:val="24"/>
        </w:rPr>
        <w:lastRenderedPageBreak/>
        <w:t>Motor Vehicle Duty Rebate Other</w:t>
      </w:r>
      <w:r w:rsidRPr="00416AB6">
        <w:rPr>
          <w:rFonts w:ascii="Tahoma" w:hAnsi="Tahoma" w:cs="Tahoma"/>
          <w:b/>
          <w:sz w:val="28"/>
          <w:szCs w:val="24"/>
        </w:rPr>
        <w:t xml:space="preserve"> Commissions</w:t>
      </w:r>
      <w:r>
        <w:rPr>
          <w:rFonts w:ascii="Tahoma" w:hAnsi="Tahoma" w:cs="Tahoma"/>
          <w:b/>
          <w:sz w:val="28"/>
          <w:szCs w:val="24"/>
        </w:rPr>
        <w:t xml:space="preserve"> </w:t>
      </w:r>
    </w:p>
    <w:p w14:paraId="7D8027A4" w14:textId="77777777" w:rsidR="006B0D4B" w:rsidRPr="00416AB6" w:rsidRDefault="006B0D4B" w:rsidP="006B0D4B">
      <w:pPr>
        <w:jc w:val="both"/>
        <w:rPr>
          <w:rFonts w:ascii="Tahoma" w:hAnsi="Tahoma" w:cs="Tahoma"/>
          <w:b/>
          <w:sz w:val="28"/>
          <w:szCs w:val="24"/>
        </w:rPr>
      </w:pPr>
      <w:r>
        <w:rPr>
          <w:rFonts w:ascii="Tahoma" w:hAnsi="Tahoma" w:cs="Tahoma"/>
          <w:b/>
          <w:sz w:val="28"/>
          <w:szCs w:val="24"/>
        </w:rPr>
        <w:t>Other Commissions</w:t>
      </w:r>
      <w:r w:rsidRPr="00416AB6">
        <w:rPr>
          <w:rFonts w:ascii="Tahoma" w:hAnsi="Tahoma" w:cs="Tahoma"/>
          <w:b/>
          <w:sz w:val="28"/>
          <w:szCs w:val="24"/>
        </w:rPr>
        <w:t xml:space="preserve"> </w:t>
      </w:r>
      <w:r>
        <w:rPr>
          <w:rFonts w:ascii="Tahoma" w:hAnsi="Tahoma" w:cs="Tahoma"/>
          <w:b/>
          <w:sz w:val="28"/>
          <w:szCs w:val="24"/>
        </w:rPr>
        <w:t>-</w:t>
      </w:r>
      <w:r w:rsidRPr="00416AB6">
        <w:rPr>
          <w:rFonts w:ascii="Tahoma" w:hAnsi="Tahoma" w:cs="Tahoma"/>
          <w:b/>
          <w:sz w:val="28"/>
          <w:szCs w:val="24"/>
        </w:rPr>
        <w:t>Who qualifies?</w:t>
      </w:r>
    </w:p>
    <w:p w14:paraId="387DB591" w14:textId="77777777" w:rsidR="006B0D4B" w:rsidRPr="00416AB6" w:rsidRDefault="006B0D4B" w:rsidP="006B0D4B">
      <w:pPr>
        <w:numPr>
          <w:ilvl w:val="0"/>
          <w:numId w:val="4"/>
        </w:numPr>
        <w:jc w:val="both"/>
        <w:rPr>
          <w:rFonts w:ascii="Tahoma" w:hAnsi="Tahoma" w:cs="Tahoma"/>
          <w:sz w:val="28"/>
          <w:szCs w:val="24"/>
        </w:rPr>
      </w:pPr>
      <w:r w:rsidRPr="00416AB6">
        <w:rPr>
          <w:rFonts w:ascii="Tahoma" w:hAnsi="Tahoma" w:cs="Tahoma"/>
          <w:sz w:val="28"/>
          <w:szCs w:val="24"/>
          <w:lang w:val="en-ZW"/>
        </w:rPr>
        <w:t xml:space="preserve">Members of the Independent Commissions from the post of Deputy Director and below: </w:t>
      </w:r>
    </w:p>
    <w:p w14:paraId="49AB5750" w14:textId="77777777" w:rsidR="006B0D4B" w:rsidRPr="00416AB6" w:rsidRDefault="006B0D4B" w:rsidP="006B0D4B">
      <w:pPr>
        <w:numPr>
          <w:ilvl w:val="0"/>
          <w:numId w:val="4"/>
        </w:numPr>
        <w:jc w:val="both"/>
        <w:rPr>
          <w:rFonts w:ascii="Tahoma" w:hAnsi="Tahoma" w:cs="Tahoma"/>
          <w:sz w:val="28"/>
          <w:szCs w:val="24"/>
        </w:rPr>
      </w:pPr>
      <w:r w:rsidRPr="00416AB6">
        <w:rPr>
          <w:rFonts w:ascii="Tahoma" w:hAnsi="Tahoma" w:cs="Tahoma"/>
          <w:sz w:val="28"/>
          <w:szCs w:val="24"/>
          <w:lang w:val="en-ZW"/>
        </w:rPr>
        <w:t>Attained 10 years of continuous service</w:t>
      </w:r>
    </w:p>
    <w:p w14:paraId="4D417785" w14:textId="77777777" w:rsidR="006B0D4B" w:rsidRPr="00B40238" w:rsidRDefault="006B0D4B" w:rsidP="006B0D4B">
      <w:pPr>
        <w:numPr>
          <w:ilvl w:val="0"/>
          <w:numId w:val="4"/>
        </w:numPr>
        <w:jc w:val="both"/>
        <w:rPr>
          <w:rFonts w:ascii="Tahoma" w:hAnsi="Tahoma" w:cs="Tahoma"/>
          <w:b/>
          <w:sz w:val="28"/>
          <w:szCs w:val="24"/>
        </w:rPr>
      </w:pPr>
      <w:r w:rsidRPr="00416AB6">
        <w:rPr>
          <w:rFonts w:ascii="Tahoma" w:hAnsi="Tahoma" w:cs="Tahoma"/>
          <w:sz w:val="28"/>
          <w:szCs w:val="24"/>
          <w:lang w:val="en-ZW"/>
        </w:rPr>
        <w:t>Not undergoing any disciplinary proceedings</w:t>
      </w:r>
    </w:p>
    <w:p w14:paraId="639312E3" w14:textId="77777777" w:rsidR="006B0D4B" w:rsidRPr="00416AB6" w:rsidRDefault="006B0D4B" w:rsidP="006B0D4B">
      <w:pPr>
        <w:jc w:val="both"/>
        <w:rPr>
          <w:rFonts w:ascii="Tahoma" w:hAnsi="Tahoma" w:cs="Tahoma"/>
          <w:b/>
          <w:sz w:val="28"/>
          <w:szCs w:val="24"/>
        </w:rPr>
      </w:pPr>
      <w:r w:rsidRPr="00416AB6">
        <w:rPr>
          <w:rFonts w:ascii="Tahoma" w:hAnsi="Tahoma" w:cs="Tahoma"/>
          <w:b/>
          <w:sz w:val="28"/>
          <w:szCs w:val="24"/>
        </w:rPr>
        <w:t>Type of vehicles</w:t>
      </w:r>
    </w:p>
    <w:p w14:paraId="1C488C0C" w14:textId="77777777" w:rsidR="006B0D4B" w:rsidRPr="00416AB6" w:rsidRDefault="006B0D4B" w:rsidP="006B0D4B">
      <w:pPr>
        <w:jc w:val="both"/>
        <w:rPr>
          <w:rFonts w:ascii="Tahoma" w:hAnsi="Tahoma" w:cs="Tahoma"/>
          <w:sz w:val="28"/>
          <w:szCs w:val="24"/>
        </w:rPr>
      </w:pPr>
      <w:r w:rsidRPr="00416AB6">
        <w:rPr>
          <w:rFonts w:ascii="Tahoma" w:hAnsi="Tahoma" w:cs="Tahoma"/>
          <w:sz w:val="28"/>
          <w:szCs w:val="24"/>
        </w:rPr>
        <w:t>The rebate applies to vehicles designed for the transportation of people such as sedans, double cabs, hatchbacks, SUVs and pickup trucks</w:t>
      </w:r>
    </w:p>
    <w:p w14:paraId="26316C52" w14:textId="77777777" w:rsidR="006B0D4B" w:rsidRPr="00416AB6" w:rsidRDefault="006B0D4B" w:rsidP="006B0D4B">
      <w:pPr>
        <w:numPr>
          <w:ilvl w:val="0"/>
          <w:numId w:val="2"/>
        </w:numPr>
        <w:jc w:val="both"/>
        <w:rPr>
          <w:rFonts w:ascii="Tahoma" w:hAnsi="Tahoma" w:cs="Tahoma"/>
          <w:sz w:val="28"/>
          <w:szCs w:val="24"/>
        </w:rPr>
      </w:pPr>
      <w:r w:rsidRPr="00416AB6">
        <w:rPr>
          <w:rFonts w:ascii="Tahoma" w:hAnsi="Tahoma" w:cs="Tahoma"/>
          <w:sz w:val="28"/>
          <w:szCs w:val="24"/>
        </w:rPr>
        <w:t>The vehicle must be under 10 years from the date of manufacture.</w:t>
      </w:r>
    </w:p>
    <w:p w14:paraId="511555F6" w14:textId="77777777" w:rsidR="006B0D4B" w:rsidRPr="00416AB6" w:rsidRDefault="006B0D4B" w:rsidP="006B0D4B">
      <w:pPr>
        <w:jc w:val="both"/>
        <w:rPr>
          <w:rFonts w:ascii="Tahoma" w:hAnsi="Tahoma" w:cs="Tahoma"/>
          <w:b/>
          <w:sz w:val="28"/>
          <w:szCs w:val="24"/>
        </w:rPr>
      </w:pPr>
      <w:r w:rsidRPr="00416AB6">
        <w:rPr>
          <w:rFonts w:ascii="Tahoma" w:hAnsi="Tahoma" w:cs="Tahoma"/>
          <w:b/>
          <w:sz w:val="28"/>
          <w:szCs w:val="24"/>
        </w:rPr>
        <w:t>Guiding Documents</w:t>
      </w:r>
      <w:r w:rsidRPr="00416AB6">
        <w:rPr>
          <w:rFonts w:ascii="Tahoma" w:hAnsi="Tahoma" w:cs="Tahoma"/>
          <w:b/>
          <w:sz w:val="28"/>
          <w:szCs w:val="24"/>
        </w:rPr>
        <w:tab/>
      </w:r>
    </w:p>
    <w:p w14:paraId="3A8FA5D8" w14:textId="77777777" w:rsidR="006B0D4B" w:rsidRPr="00416AB6" w:rsidRDefault="006B0D4B" w:rsidP="006B0D4B">
      <w:pPr>
        <w:numPr>
          <w:ilvl w:val="0"/>
          <w:numId w:val="1"/>
        </w:numPr>
        <w:jc w:val="both"/>
        <w:rPr>
          <w:rFonts w:ascii="Tahoma" w:hAnsi="Tahoma" w:cs="Tahoma"/>
          <w:b/>
          <w:sz w:val="28"/>
          <w:szCs w:val="24"/>
        </w:rPr>
      </w:pPr>
      <w:r w:rsidRPr="00416AB6">
        <w:rPr>
          <w:rFonts w:ascii="Tahoma" w:hAnsi="Tahoma" w:cs="Tahoma"/>
          <w:sz w:val="28"/>
          <w:szCs w:val="24"/>
          <w:lang w:val="en-ZW"/>
        </w:rPr>
        <w:t>Statutory instrument 247 of 2023</w:t>
      </w:r>
    </w:p>
    <w:p w14:paraId="33DA2364" w14:textId="77777777" w:rsidR="006B0D4B" w:rsidRPr="00416AB6" w:rsidRDefault="006B0D4B" w:rsidP="006B0D4B">
      <w:pPr>
        <w:numPr>
          <w:ilvl w:val="0"/>
          <w:numId w:val="1"/>
        </w:numPr>
        <w:jc w:val="both"/>
        <w:rPr>
          <w:rFonts w:ascii="Tahoma" w:hAnsi="Tahoma" w:cs="Tahoma"/>
          <w:sz w:val="28"/>
          <w:szCs w:val="24"/>
        </w:rPr>
      </w:pPr>
      <w:r w:rsidRPr="00416AB6">
        <w:rPr>
          <w:rFonts w:ascii="Tahoma" w:hAnsi="Tahoma" w:cs="Tahoma"/>
          <w:sz w:val="28"/>
          <w:szCs w:val="24"/>
          <w:lang w:val="en-ZW"/>
        </w:rPr>
        <w:t>Public Service Commission Circular No. 2 of 2024</w:t>
      </w:r>
    </w:p>
    <w:p w14:paraId="528C7796" w14:textId="77777777" w:rsidR="006B0D4B" w:rsidRPr="00416AB6" w:rsidRDefault="006B0D4B" w:rsidP="006B0D4B">
      <w:pPr>
        <w:jc w:val="both"/>
        <w:rPr>
          <w:rFonts w:ascii="Tahoma" w:hAnsi="Tahoma" w:cs="Tahoma"/>
          <w:b/>
          <w:sz w:val="28"/>
          <w:szCs w:val="24"/>
        </w:rPr>
      </w:pPr>
      <w:r>
        <w:rPr>
          <w:rFonts w:ascii="Tahoma" w:hAnsi="Tahoma" w:cs="Tahoma"/>
          <w:b/>
          <w:sz w:val="28"/>
          <w:szCs w:val="24"/>
        </w:rPr>
        <w:t xml:space="preserve">Other </w:t>
      </w:r>
      <w:r w:rsidRPr="00416AB6">
        <w:rPr>
          <w:rFonts w:ascii="Tahoma" w:hAnsi="Tahoma" w:cs="Tahoma"/>
          <w:b/>
          <w:sz w:val="28"/>
          <w:szCs w:val="24"/>
        </w:rPr>
        <w:t>Commissions rebate application process</w:t>
      </w:r>
    </w:p>
    <w:p w14:paraId="71D4A189" w14:textId="77777777" w:rsidR="006B0D4B" w:rsidRPr="00416AB6" w:rsidRDefault="006B0D4B" w:rsidP="006B0D4B">
      <w:pPr>
        <w:numPr>
          <w:ilvl w:val="0"/>
          <w:numId w:val="5"/>
        </w:numPr>
        <w:jc w:val="both"/>
        <w:rPr>
          <w:rFonts w:ascii="Tahoma" w:hAnsi="Tahoma" w:cs="Tahoma"/>
          <w:sz w:val="28"/>
          <w:szCs w:val="24"/>
        </w:rPr>
      </w:pPr>
      <w:r w:rsidRPr="00416AB6">
        <w:rPr>
          <w:rFonts w:ascii="Tahoma" w:hAnsi="Tahoma" w:cs="Tahoma"/>
          <w:sz w:val="28"/>
          <w:szCs w:val="24"/>
        </w:rPr>
        <w:t>Compile</w:t>
      </w:r>
      <w:r>
        <w:rPr>
          <w:rFonts w:ascii="Tahoma" w:hAnsi="Tahoma" w:cs="Tahoma"/>
          <w:sz w:val="28"/>
          <w:szCs w:val="24"/>
        </w:rPr>
        <w:t xml:space="preserve"> the following</w:t>
      </w:r>
      <w:r w:rsidRPr="00416AB6">
        <w:rPr>
          <w:rFonts w:ascii="Tahoma" w:hAnsi="Tahoma" w:cs="Tahoma"/>
          <w:sz w:val="28"/>
          <w:szCs w:val="24"/>
        </w:rPr>
        <w:t xml:space="preserve"> documents and submit to your workstation.</w:t>
      </w:r>
    </w:p>
    <w:p w14:paraId="05460221" w14:textId="77777777" w:rsidR="006B0D4B" w:rsidRPr="001B37E0" w:rsidRDefault="006B0D4B" w:rsidP="006B0D4B">
      <w:pPr>
        <w:numPr>
          <w:ilvl w:val="0"/>
          <w:numId w:val="6"/>
        </w:numPr>
        <w:jc w:val="both"/>
        <w:rPr>
          <w:rFonts w:ascii="Tahoma" w:hAnsi="Tahoma" w:cs="Tahoma"/>
          <w:sz w:val="28"/>
          <w:szCs w:val="24"/>
        </w:rPr>
      </w:pPr>
      <w:r w:rsidRPr="001B37E0">
        <w:rPr>
          <w:rFonts w:ascii="Tahoma" w:hAnsi="Tahoma" w:cs="Tahoma"/>
          <w:sz w:val="28"/>
          <w:szCs w:val="24"/>
        </w:rPr>
        <w:t xml:space="preserve">Application letter </w:t>
      </w:r>
    </w:p>
    <w:p w14:paraId="69CC5B1E" w14:textId="77777777" w:rsidR="006B0D4B" w:rsidRPr="001B37E0" w:rsidRDefault="006B0D4B" w:rsidP="006B0D4B">
      <w:pPr>
        <w:numPr>
          <w:ilvl w:val="0"/>
          <w:numId w:val="6"/>
        </w:numPr>
        <w:jc w:val="both"/>
        <w:rPr>
          <w:rFonts w:ascii="Tahoma" w:hAnsi="Tahoma" w:cs="Tahoma"/>
          <w:sz w:val="28"/>
          <w:szCs w:val="24"/>
        </w:rPr>
      </w:pPr>
      <w:r w:rsidRPr="001B37E0">
        <w:rPr>
          <w:rFonts w:ascii="Tahoma" w:hAnsi="Tahoma" w:cs="Tahoma"/>
          <w:sz w:val="28"/>
          <w:szCs w:val="24"/>
        </w:rPr>
        <w:t xml:space="preserve">Invoice </w:t>
      </w:r>
    </w:p>
    <w:p w14:paraId="5FD07167" w14:textId="77777777" w:rsidR="006B0D4B" w:rsidRPr="001B37E0" w:rsidRDefault="006B0D4B" w:rsidP="006B0D4B">
      <w:pPr>
        <w:numPr>
          <w:ilvl w:val="0"/>
          <w:numId w:val="6"/>
        </w:numPr>
        <w:jc w:val="both"/>
        <w:rPr>
          <w:rFonts w:ascii="Tahoma" w:hAnsi="Tahoma" w:cs="Tahoma"/>
          <w:sz w:val="28"/>
          <w:szCs w:val="24"/>
        </w:rPr>
      </w:pPr>
      <w:r w:rsidRPr="001B37E0">
        <w:rPr>
          <w:rFonts w:ascii="Tahoma" w:hAnsi="Tahoma" w:cs="Tahoma"/>
          <w:sz w:val="28"/>
          <w:szCs w:val="24"/>
        </w:rPr>
        <w:t xml:space="preserve">Valid </w:t>
      </w:r>
      <w:r>
        <w:rPr>
          <w:rFonts w:ascii="Tahoma" w:hAnsi="Tahoma" w:cs="Tahoma"/>
          <w:sz w:val="28"/>
          <w:szCs w:val="24"/>
        </w:rPr>
        <w:t xml:space="preserve">Clean </w:t>
      </w:r>
      <w:r w:rsidRPr="001B37E0">
        <w:rPr>
          <w:rFonts w:ascii="Tahoma" w:hAnsi="Tahoma" w:cs="Tahoma"/>
          <w:sz w:val="28"/>
          <w:szCs w:val="24"/>
        </w:rPr>
        <w:t xml:space="preserve">driver’s License </w:t>
      </w:r>
    </w:p>
    <w:p w14:paraId="5A9B5EA6" w14:textId="65B94C91" w:rsidR="006B0D4B" w:rsidRPr="00416AB6" w:rsidRDefault="006B0D4B" w:rsidP="006B0D4B">
      <w:pPr>
        <w:numPr>
          <w:ilvl w:val="0"/>
          <w:numId w:val="6"/>
        </w:numPr>
        <w:jc w:val="both"/>
        <w:rPr>
          <w:rFonts w:ascii="Tahoma" w:hAnsi="Tahoma" w:cs="Tahoma"/>
          <w:sz w:val="28"/>
          <w:szCs w:val="24"/>
        </w:rPr>
      </w:pPr>
      <w:r w:rsidRPr="00416AB6">
        <w:rPr>
          <w:rFonts w:ascii="Tahoma" w:hAnsi="Tahoma" w:cs="Tahoma"/>
          <w:sz w:val="28"/>
          <w:szCs w:val="24"/>
        </w:rPr>
        <w:t>Pay slip (not more than 3 months)</w:t>
      </w:r>
    </w:p>
    <w:p w14:paraId="158AE52B" w14:textId="77777777" w:rsidR="006B0D4B" w:rsidRPr="00416AB6" w:rsidRDefault="006B0D4B" w:rsidP="006B0D4B">
      <w:pPr>
        <w:numPr>
          <w:ilvl w:val="0"/>
          <w:numId w:val="6"/>
        </w:numPr>
        <w:jc w:val="both"/>
        <w:rPr>
          <w:rFonts w:ascii="Tahoma" w:hAnsi="Tahoma" w:cs="Tahoma"/>
          <w:sz w:val="28"/>
          <w:szCs w:val="24"/>
        </w:rPr>
      </w:pPr>
      <w:r w:rsidRPr="00416AB6">
        <w:rPr>
          <w:rFonts w:ascii="Tahoma" w:hAnsi="Tahoma" w:cs="Tahoma"/>
          <w:sz w:val="28"/>
          <w:szCs w:val="24"/>
        </w:rPr>
        <w:t>National I.D</w:t>
      </w:r>
      <w:r>
        <w:rPr>
          <w:rFonts w:ascii="Tahoma" w:hAnsi="Tahoma" w:cs="Tahoma"/>
          <w:sz w:val="28"/>
          <w:szCs w:val="24"/>
        </w:rPr>
        <w:t xml:space="preserve"> or a valid Passport </w:t>
      </w:r>
    </w:p>
    <w:p w14:paraId="0C865474" w14:textId="77777777" w:rsidR="006B0D4B" w:rsidRPr="00C716CF" w:rsidRDefault="006B0D4B" w:rsidP="006B0D4B">
      <w:pPr>
        <w:numPr>
          <w:ilvl w:val="0"/>
          <w:numId w:val="5"/>
        </w:numPr>
        <w:jc w:val="both"/>
        <w:rPr>
          <w:rFonts w:ascii="Tahoma" w:hAnsi="Tahoma" w:cs="Tahoma"/>
          <w:color w:val="FF0000"/>
          <w:sz w:val="28"/>
          <w:szCs w:val="24"/>
        </w:rPr>
      </w:pPr>
      <w:r w:rsidRPr="00416AB6">
        <w:rPr>
          <w:rFonts w:ascii="Tahoma" w:hAnsi="Tahoma" w:cs="Tahoma"/>
          <w:sz w:val="28"/>
          <w:szCs w:val="24"/>
        </w:rPr>
        <w:t xml:space="preserve">Application is submitted to </w:t>
      </w:r>
      <w:r>
        <w:rPr>
          <w:rFonts w:ascii="Tahoma" w:hAnsi="Tahoma" w:cs="Tahoma"/>
          <w:sz w:val="28"/>
          <w:szCs w:val="24"/>
        </w:rPr>
        <w:t xml:space="preserve">Other </w:t>
      </w:r>
      <w:r w:rsidRPr="00416AB6">
        <w:rPr>
          <w:rFonts w:ascii="Tahoma" w:hAnsi="Tahoma" w:cs="Tahoma"/>
          <w:sz w:val="28"/>
          <w:szCs w:val="24"/>
        </w:rPr>
        <w:t>Commissions</w:t>
      </w:r>
      <w:r>
        <w:rPr>
          <w:rFonts w:ascii="Tahoma" w:hAnsi="Tahoma" w:cs="Tahoma"/>
          <w:sz w:val="28"/>
          <w:szCs w:val="24"/>
        </w:rPr>
        <w:t xml:space="preserve"> Unit</w:t>
      </w:r>
      <w:r w:rsidRPr="00416AB6">
        <w:rPr>
          <w:rFonts w:ascii="Tahoma" w:hAnsi="Tahoma" w:cs="Tahoma"/>
          <w:sz w:val="28"/>
          <w:szCs w:val="24"/>
        </w:rPr>
        <w:t>.</w:t>
      </w:r>
      <w:r>
        <w:rPr>
          <w:rFonts w:ascii="Tahoma" w:hAnsi="Tahoma" w:cs="Tahoma"/>
          <w:sz w:val="28"/>
          <w:szCs w:val="24"/>
        </w:rPr>
        <w:t xml:space="preserve"> </w:t>
      </w:r>
    </w:p>
    <w:p w14:paraId="1862919A" w14:textId="77777777" w:rsidR="006B0D4B" w:rsidRPr="00C716CF" w:rsidRDefault="006B0D4B" w:rsidP="006B0D4B">
      <w:pPr>
        <w:numPr>
          <w:ilvl w:val="0"/>
          <w:numId w:val="5"/>
        </w:numPr>
        <w:jc w:val="both"/>
        <w:rPr>
          <w:rFonts w:ascii="Tahoma" w:hAnsi="Tahoma" w:cs="Tahoma"/>
          <w:color w:val="FF0000"/>
          <w:sz w:val="28"/>
          <w:szCs w:val="24"/>
        </w:rPr>
      </w:pPr>
      <w:r w:rsidRPr="00416AB6">
        <w:rPr>
          <w:rFonts w:ascii="Tahoma" w:hAnsi="Tahoma" w:cs="Tahoma"/>
          <w:sz w:val="28"/>
          <w:szCs w:val="24"/>
        </w:rPr>
        <w:t>Application with all the attachments will be submitted to Ministry of Finance and investment promotion for approval.</w:t>
      </w:r>
      <w:r>
        <w:rPr>
          <w:rFonts w:ascii="Tahoma" w:hAnsi="Tahoma" w:cs="Tahoma"/>
          <w:sz w:val="28"/>
          <w:szCs w:val="24"/>
        </w:rPr>
        <w:t xml:space="preserve"> </w:t>
      </w:r>
    </w:p>
    <w:p w14:paraId="3CB33872" w14:textId="77777777" w:rsidR="008828B5" w:rsidRDefault="008828B5"/>
    <w:sectPr w:rsidR="00882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594"/>
    <w:multiLevelType w:val="hybridMultilevel"/>
    <w:tmpl w:val="A6524AA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1366A98"/>
    <w:multiLevelType w:val="hybridMultilevel"/>
    <w:tmpl w:val="534298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4042A"/>
    <w:multiLevelType w:val="hybridMultilevel"/>
    <w:tmpl w:val="CE508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116E09"/>
    <w:multiLevelType w:val="hybridMultilevel"/>
    <w:tmpl w:val="77F45062"/>
    <w:lvl w:ilvl="0" w:tplc="40A69464">
      <w:start w:val="1"/>
      <w:numFmt w:val="decimal"/>
      <w:lvlText w:val="%1."/>
      <w:lvlJc w:val="left"/>
      <w:pPr>
        <w:ind w:left="81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1015DC"/>
    <w:multiLevelType w:val="hybridMultilevel"/>
    <w:tmpl w:val="80F25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2470AC"/>
    <w:multiLevelType w:val="hybridMultilevel"/>
    <w:tmpl w:val="A7FC17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244537054">
    <w:abstractNumId w:val="0"/>
  </w:num>
  <w:num w:numId="2" w16cid:durableId="1285187799">
    <w:abstractNumId w:val="5"/>
  </w:num>
  <w:num w:numId="3" w16cid:durableId="1087578846">
    <w:abstractNumId w:val="1"/>
  </w:num>
  <w:num w:numId="4" w16cid:durableId="191305549">
    <w:abstractNumId w:val="4"/>
  </w:num>
  <w:num w:numId="5" w16cid:durableId="1789229276">
    <w:abstractNumId w:val="3"/>
  </w:num>
  <w:num w:numId="6" w16cid:durableId="1485314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B5"/>
    <w:rsid w:val="006B0D4B"/>
    <w:rsid w:val="00882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C39C"/>
  <w15:chartTrackingRefBased/>
  <w15:docId w15:val="{4D040687-ACAE-4B54-A30A-B21B41A5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D4B"/>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2024-03-17T14:08:00Z</dcterms:created>
  <dcterms:modified xsi:type="dcterms:W3CDTF">2024-03-17T14:10:00Z</dcterms:modified>
</cp:coreProperties>
</file>